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spacing w:before="0" w:after="57"/>
        <w:rPr>
          <w:rStyle w:val="Domylnaczcionkaakapitu"/>
          <w:rFonts w:ascii="Liberation Serif" w:hAnsi="Liberation Serif"/>
          <w:b/>
          <w:bCs/>
          <w:sz w:val="28"/>
          <w:szCs w:val="28"/>
        </w:rPr>
      </w:pP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>Przedwojenne neony | kart</w:t>
      </w: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>a</w:t>
      </w:r>
      <w:r>
        <w:rPr>
          <w:rStyle w:val="Domylnaczcionkaakapitu"/>
          <w:rFonts w:ascii="Liberation Serif" w:hAnsi="Liberation Serif"/>
          <w:b/>
          <w:bCs/>
          <w:sz w:val="28"/>
          <w:szCs w:val="28"/>
        </w:rPr>
        <w:t xml:space="preserve"> pracy</w:t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>
          <w:rStyle w:val="Domylnaczcionkaakapitu"/>
          <w:rFonts w:ascii="Liberation Serif" w:hAnsi="Liberation Serif"/>
          <w:i/>
          <w:iCs/>
          <w:sz w:val="24"/>
          <w:szCs w:val="24"/>
        </w:rPr>
      </w:pPr>
      <w:r>
        <w:rPr>
          <w:rStyle w:val="Domylnaczcionkaakapitu"/>
          <w:rFonts w:ascii="Liberation Serif" w:hAnsi="Liberation Serif"/>
          <w:i/>
          <w:iCs/>
          <w:sz w:val="24"/>
          <w:szCs w:val="24"/>
        </w:rPr>
        <w:t>W kopercie znajdziecie zdjęcie neonu przedwojennych firm. Waszym zadaniem jest przygotowanie współczesnej wersji neonu. Zróbcie to w programie GIMP</w:t>
      </w:r>
      <w:r>
        <w:rPr>
          <w:rStyle w:val="Domylnaczcionkaakapitu"/>
          <w:rFonts w:ascii="Liberation Serif" w:hAnsi="Liberation Serif"/>
          <w:i/>
          <w:iCs/>
          <w:sz w:val="24"/>
          <w:szCs w:val="24"/>
        </w:rPr>
        <w:t>.</w:t>
      </w:r>
    </w:p>
    <w:p>
      <w:pPr>
        <w:pStyle w:val="Normal"/>
        <w:spacing w:before="0" w:after="57"/>
        <w:rPr/>
      </w:pPr>
      <w:r>
        <w:rPr/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1.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Stanisław Czapiński, sklep z ubiorami,  Marszałkowska 145. 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2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http://warszawa.gazeta.pl/warszawa/51,97596,6054675.html?i=1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2.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Reklama nad sklepem Hugona Frieda, Marszałkowska 104. 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3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http://warszawa.gazeta.pl/warszawa/51,97596,6054675.html?i=2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3.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Z prawej neon baru Quick. W środku oświetlone wejście do kina Apollo, Marszałkowska 104.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4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http://warszawa.gazeta.pl/warszawa/51,97596,6054675.html?i=3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4.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Kino Palladium, Złota 7/9. 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5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http://www.warszawa1939.pl/strona.php?kod=neony_016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5.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Reklamy Domu Sztuki, apteki i w głębi – kina Majestic, Nowy Świat. 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6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http://warszawa.gazeta.pl/warszawa/51,97596,6054675.html?i=5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6.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Żelazko reklamujące salon pokazowy Elektrowni Miejskiej przy ul. Kredytowej. Na zdjęciu martwy neon w latach okupacji.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7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http://warszawa.gazeta.pl/warszawa/51,97596,6054675.html?i=6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7.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Fryderyk Puls, mydła, perfumy, kosmetyki, Krakowskie Przedmieście 4.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Źródła: </w:t>
            </w:r>
            <w:hyperlink r:id="rId8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http://www.warszawa1939.pl/strona.php?kod=neony_013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8.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K.K.O. M.St. Warszawy. Oszczędności, lokata, pożyczka, Marszałkowska 101 róg Al. Jerozolimski</w:t>
            </w:r>
            <w:r>
              <w:rPr>
                <w:rFonts w:ascii="Liberation Serif" w:hAnsi="Liberation Serif"/>
                <w:sz w:val="24"/>
                <w:szCs w:val="24"/>
              </w:rPr>
              <w:t>ch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9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http://www.warszawa1939.pl/strona.php?kod=neony_010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9.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Firma Bayer, środki lecznicze, Złota 7/9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10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http://i.ytimg.com/vi/DDFtnA7FRDk/hqdefault.jpg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10.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sz w:val="24"/>
                <w:szCs w:val="24"/>
              </w:rPr>
              <w:t xml:space="preserve">Hotel Wiedeński, </w:t>
            </w:r>
            <w:r>
              <w:rPr>
                <w:rFonts w:ascii="Liberation Serif" w:hAnsi="Liberation Serif"/>
                <w:sz w:val="24"/>
                <w:szCs w:val="24"/>
              </w:rPr>
              <w:t>Marszałkowska 102 róg Widok.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11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http://www.warszawa1939.pl/strona.php?kod=neony_009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11.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ascii="Liberation Serif" w:hAnsi="Liberation Serif"/>
                <w:sz w:val="24"/>
                <w:szCs w:val="24"/>
              </w:rPr>
              <w:t xml:space="preserve">Firma Wedel, </w:t>
            </w:r>
            <w:r>
              <w:rPr>
                <w:rFonts w:ascii="Liberation Serif" w:hAnsi="Liberation Serif"/>
                <w:sz w:val="24"/>
                <w:szCs w:val="24"/>
              </w:rPr>
              <w:t>Marszałkowska 109 róg Chmielna.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hyperlink r:id="rId12" w:tgtFrame="_top">
              <w:r>
                <w:rPr>
                  <w:rStyle w:val="Hipercze"/>
                  <w:rFonts w:ascii="Liberation Serif" w:hAnsi="Liberation Serif"/>
                  <w:sz w:val="24"/>
                  <w:szCs w:val="24"/>
                </w:rPr>
                <w:t>http://www.warszawa1939.pl/strona.php?kod=neony_020</w:t>
              </w:r>
            </w:hyperlink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57"/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Style w:val="Domylnaczcionkaakapitu"/>
                <w:rFonts w:ascii="Liberation Serif" w:hAnsi="Liberation Serif"/>
                <w:b/>
                <w:sz w:val="24"/>
                <w:szCs w:val="24"/>
              </w:rPr>
              <w:t>Koperta nr  12.</w:t>
            </w:r>
          </w:p>
          <w:p>
            <w:pPr>
              <w:pStyle w:val="Normal"/>
              <w:spacing w:before="0" w:after="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Mydło Jeleń, al. 3 Maja 50 róg Nowego Światu.</w:t>
            </w:r>
          </w:p>
          <w:p>
            <w:pPr>
              <w:pStyle w:val="Normal"/>
              <w:spacing w:before="0" w:after="57"/>
              <w:rPr>
                <w:rStyle w:val="Hipercze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Źródło: </w:t>
            </w:r>
            <w:r>
              <w:rPr>
                <w:rStyle w:val="Hipercze"/>
                <w:rFonts w:ascii="Liberation Serif" w:hAnsi="Liberation Serif"/>
                <w:sz w:val="24"/>
                <w:szCs w:val="24"/>
              </w:rPr>
              <w:t>http://www.audiovis.nac.gov.pl/obraz/84658/1ff77e2c5550bb13d975ac1c10091d38/</w:t>
            </w:r>
          </w:p>
        </w:tc>
      </w:tr>
    </w:tbl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</w:r>
    </w:p>
    <w:p>
      <w:pPr>
        <w:pStyle w:val="Normal"/>
        <w:spacing w:before="0" w:after="57"/>
        <w:rPr/>
      </w:pPr>
      <w:r>
        <w:rPr/>
      </w:r>
    </w:p>
    <w:sectPr>
      <w:footerReference w:type="default" r:id="rId13"/>
      <w:type w:val="nextPage"/>
      <w:pgSz w:w="11906" w:h="16838"/>
      <w:pgMar w:left="1417" w:right="1417" w:header="0" w:top="708" w:footer="1417" w:bottom="1942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suppressAutoHyphens w:val="true"/>
      <w:spacing w:before="0" w:after="200"/>
      <w:rPr>
        <w:rStyle w:val="Domylnaczcionkaakapitu"/>
        <w:rFonts w:ascii="Liberation Serif" w:hAnsi="Liberation Serif"/>
        <w:sz w:val="21"/>
        <w:szCs w:val="21"/>
      </w:rPr>
    </w:pPr>
    <w:r>
      <w:rPr>
        <w:rStyle w:val="Domylnaczcionkaakapitu"/>
        <w:rFonts w:ascii="Liberation Serif" w:hAnsi="Liberation Serif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4900930</wp:posOffset>
          </wp:positionH>
          <wp:positionV relativeFrom="paragraph">
            <wp:posOffset>-93345</wp:posOffset>
          </wp:positionV>
          <wp:extent cx="1414145" cy="5651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Domylnaczcionkaakapitu"/>
        <w:rFonts w:ascii="Liberation Serif" w:hAnsi="Liberation Serif"/>
        <w:sz w:val="20"/>
        <w:szCs w:val="20"/>
      </w:rPr>
      <w:t>Warszawa – przedwojenne miasto neonów</w:t>
    </w:r>
    <w:r>
      <w:rPr>
        <w:rStyle w:val="Domylnaczcionkaakapitu"/>
        <w:rFonts w:ascii="Liberation Serif" w:hAnsi="Liberation Serif"/>
        <w:sz w:val="21"/>
        <w:szCs w:val="21"/>
      </w:rPr>
      <w:t xml:space="preserve"> | edukacjamedialna.edu.pl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F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  <w:textAlignment w:val="baseline"/>
    </w:pPr>
    <w:rPr>
      <w:rFonts w:ascii="Calibri" w:hAnsi="Calibri" w:eastAsia="Droid Sans Fallback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pPr>
      <w:numPr>
        <w:ilvl w:val="0"/>
        <w:numId w:val="1"/>
      </w:numPr>
      <w:suppressAutoHyphens w:val="true"/>
      <w:outlineLvl w:val="0"/>
      <w:outlineLvl w:val="0"/>
    </w:pPr>
    <w:rPr/>
  </w:style>
  <w:style w:type="character" w:styleId="Domylnaczcionkaakapitu">
    <w:name w:val="Domyślna czcionka akapitu"/>
    <w:rPr/>
  </w:style>
  <w:style w:type="character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iperłącze"/>
    <w:basedOn w:val="Domylnaczcionkaakapitu"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retekstu">
    <w:name w:val="Treść tekstu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/>
      <w:jc w:val="left"/>
      <w:textAlignment w:val="baseline"/>
    </w:pPr>
    <w:rPr>
      <w:rFonts w:ascii="Calibri" w:hAnsi="Calibri" w:eastAsia="Droid Sans Fallback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a"/>
    <w:basedOn w:val="Tretekstu"/>
    <w:pPr>
      <w:suppressAutoHyphens w:val="true"/>
    </w:pPr>
    <w:rPr>
      <w:rFonts w:cs="FreeSans"/>
      <w:sz w:val="24"/>
    </w:rPr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  <w:suppressAutoHyphens w:val="true"/>
    </w:pPr>
    <w:rPr>
      <w:rFonts w:cs="FreeSans"/>
      <w:sz w:val="24"/>
    </w:rPr>
  </w:style>
  <w:style w:type="paragraph" w:styleId="Tekstdymka">
    <w:name w:val="Tekst dymka"/>
    <w:basedOn w:val="Normal"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Stopka"/>
    <w:basedOn w:val="Normal"/>
    <w:pPr>
      <w:suppressAutoHyphens w:val="true"/>
    </w:pPr>
    <w:rPr/>
  </w:style>
  <w:style w:type="paragraph" w:styleId="Zawartotabeli">
    <w:name w:val="Zawartość tabeli"/>
    <w:basedOn w:val="Normal"/>
    <w:pPr>
      <w:suppressLineNumbers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arszawa.gazeta.pl/warszawa/51,97596,6054675.html?i=1" TargetMode="External"/><Relationship Id="rId3" Type="http://schemas.openxmlformats.org/officeDocument/2006/relationships/hyperlink" Target="http://warszawa.gazeta.pl/warszawa/51,97596,6054675.html?i=2" TargetMode="External"/><Relationship Id="rId4" Type="http://schemas.openxmlformats.org/officeDocument/2006/relationships/hyperlink" Target="http://warszawa.gazeta.pl/warszawa/51,97596,6054675.html?i=3" TargetMode="External"/><Relationship Id="rId5" Type="http://schemas.openxmlformats.org/officeDocument/2006/relationships/hyperlink" Target="http://www.warszawa1939.pl/strona.php?kod=neony_016" TargetMode="External"/><Relationship Id="rId6" Type="http://schemas.openxmlformats.org/officeDocument/2006/relationships/hyperlink" Target="http://warszawa.gazeta.pl/warszawa/51,97596,6054675.html?i=5" TargetMode="External"/><Relationship Id="rId7" Type="http://schemas.openxmlformats.org/officeDocument/2006/relationships/hyperlink" Target="http://warszawa.gazeta.pl/warszawa/51,97596,6054675.html?i=6" TargetMode="External"/><Relationship Id="rId8" Type="http://schemas.openxmlformats.org/officeDocument/2006/relationships/hyperlink" Target="http://www.warszawa1939.pl/strona.php?kod=neony_013" TargetMode="External"/><Relationship Id="rId9" Type="http://schemas.openxmlformats.org/officeDocument/2006/relationships/hyperlink" Target="http://www.warszawa1939.pl/strona.php?kod=neony_010" TargetMode="External"/><Relationship Id="rId10" Type="http://schemas.openxmlformats.org/officeDocument/2006/relationships/hyperlink" Target="http://i.ytimg.com/vi/DDFtnA7FRDk/hqdefault.jpg" TargetMode="External"/><Relationship Id="rId11" Type="http://schemas.openxmlformats.org/officeDocument/2006/relationships/hyperlink" Target="http://www.warszawa1939.pl/strona.php?kod=neony_009" TargetMode="External"/><Relationship Id="rId12" Type="http://schemas.openxmlformats.org/officeDocument/2006/relationships/hyperlink" Target="http://www.warszawa1939.pl/strona.php?kod=neony_020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2015-06-21T10:40:00Z</dcterms:created>
  <dc:creator>BEZA</dc:creator>
  <dc:language>pl-PL</dc:language>
  <cp:lastPrinted>2015-07-21T16:26:10Z</cp:lastPrinted>
  <dcterms:modified xsi:type="dcterms:W3CDTF">2015-07-22T10:56:05Z</dcterms:modified>
  <cp:revision>3</cp:revision>
</cp:coreProperties>
</file>